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55DC1" w14:textId="77777777" w:rsidR="005E7914" w:rsidRDefault="00BA2FD3" w:rsidP="00BA2FD3">
      <w:pPr>
        <w:spacing w:before="100" w:beforeAutospacing="1" w:after="0" w:line="240" w:lineRule="auto"/>
        <w:ind w:left="7788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9645E" w:rsidRPr="005924AE">
        <w:rPr>
          <w:rFonts w:ascii="Verdana" w:hAnsi="Verdana"/>
          <w:sz w:val="20"/>
          <w:szCs w:val="20"/>
        </w:rPr>
        <w:tab/>
      </w:r>
    </w:p>
    <w:p w14:paraId="3E2AA50E" w14:textId="77777777" w:rsidR="0036628A" w:rsidRDefault="005C5B41" w:rsidP="005E7914">
      <w:pPr>
        <w:spacing w:before="100" w:beforeAutospacing="1"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Informacja prasowa                                                           </w:t>
      </w:r>
      <w:r w:rsidR="0036628A">
        <w:rPr>
          <w:rFonts w:ascii="Verdana" w:hAnsi="Verdana"/>
          <w:sz w:val="20"/>
          <w:szCs w:val="20"/>
        </w:rPr>
        <w:t>Warszawa, marzec</w:t>
      </w:r>
      <w:r w:rsidR="005924AE" w:rsidRPr="005924AE">
        <w:rPr>
          <w:rFonts w:ascii="Verdana" w:hAnsi="Verdana"/>
          <w:sz w:val="20"/>
          <w:szCs w:val="20"/>
        </w:rPr>
        <w:t xml:space="preserve"> 2018 r.</w:t>
      </w:r>
      <w:r w:rsidR="0036628A">
        <w:rPr>
          <w:rFonts w:ascii="Verdana" w:hAnsi="Verdana"/>
          <w:sz w:val="16"/>
          <w:szCs w:val="16"/>
        </w:rPr>
        <w:tab/>
      </w:r>
    </w:p>
    <w:p w14:paraId="050AF22A" w14:textId="77777777" w:rsidR="005E7914" w:rsidRDefault="005E7914" w:rsidP="005E7914">
      <w:pPr>
        <w:spacing w:before="100" w:beforeAutospacing="1" w:after="0" w:line="240" w:lineRule="auto"/>
        <w:rPr>
          <w:rFonts w:ascii="Verdana" w:hAnsi="Verdana"/>
          <w:sz w:val="20"/>
          <w:szCs w:val="20"/>
        </w:rPr>
      </w:pPr>
    </w:p>
    <w:p w14:paraId="0FF8F433" w14:textId="77777777" w:rsidR="005E7914" w:rsidRDefault="00BA2FD3" w:rsidP="00E5271E">
      <w:pPr>
        <w:tabs>
          <w:tab w:val="left" w:pos="8083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Od nasiona do leku</w:t>
      </w:r>
    </w:p>
    <w:p w14:paraId="5CBD122E" w14:textId="77777777" w:rsidR="005E7914" w:rsidRPr="00D2271F" w:rsidRDefault="00D2271F" w:rsidP="00BA2FD3">
      <w:pPr>
        <w:tabs>
          <w:tab w:val="left" w:pos="8083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Praca nad lekiem </w:t>
      </w:r>
      <w:r w:rsidR="008720C3">
        <w:rPr>
          <w:rFonts w:ascii="Verdana" w:hAnsi="Verdana"/>
          <w:b/>
        </w:rPr>
        <w:t xml:space="preserve">roślinnym </w:t>
      </w:r>
      <w:r>
        <w:rPr>
          <w:rFonts w:ascii="Verdana" w:hAnsi="Verdana"/>
          <w:b/>
        </w:rPr>
        <w:t>zwykle zaczyna</w:t>
      </w:r>
      <w:r w:rsidR="00BA2FD3">
        <w:rPr>
          <w:rFonts w:ascii="Verdana" w:hAnsi="Verdana"/>
          <w:b/>
        </w:rPr>
        <w:t xml:space="preserve"> się w laboratorium chemicznym. </w:t>
      </w:r>
      <w:r w:rsidR="004D09B7">
        <w:rPr>
          <w:rFonts w:ascii="Verdana" w:hAnsi="Verdana"/>
          <w:b/>
        </w:rPr>
        <w:t>Nasio</w:t>
      </w:r>
      <w:r w:rsidR="00BA2FD3">
        <w:rPr>
          <w:rFonts w:ascii="Verdana" w:hAnsi="Verdana"/>
          <w:b/>
        </w:rPr>
        <w:t>na poddajemy dokładnej selekcji</w:t>
      </w:r>
      <w:r w:rsidR="004D09B7">
        <w:rPr>
          <w:rFonts w:ascii="Verdana" w:hAnsi="Verdana"/>
          <w:b/>
        </w:rPr>
        <w:t xml:space="preserve"> </w:t>
      </w:r>
      <w:r w:rsidR="00BA2FD3">
        <w:rPr>
          <w:rFonts w:ascii="Verdana" w:hAnsi="Verdana"/>
          <w:b/>
        </w:rPr>
        <w:t xml:space="preserve">i dopiero później sadzimy je w ziemi i pielęgnujemy </w:t>
      </w:r>
      <w:r w:rsidR="004D09B7">
        <w:rPr>
          <w:rFonts w:ascii="Verdana" w:hAnsi="Verdana"/>
          <w:b/>
        </w:rPr>
        <w:t>aż urosną</w:t>
      </w:r>
      <w:r w:rsidR="004A5F94">
        <w:rPr>
          <w:rFonts w:ascii="Verdana" w:hAnsi="Verdana"/>
          <w:b/>
        </w:rPr>
        <w:t xml:space="preserve"> z nich </w:t>
      </w:r>
      <w:r w:rsidR="00301B43">
        <w:rPr>
          <w:rFonts w:ascii="Verdana" w:hAnsi="Verdana"/>
          <w:b/>
        </w:rPr>
        <w:t>rośliny</w:t>
      </w:r>
      <w:r w:rsidR="00BA2FD3">
        <w:rPr>
          <w:rFonts w:ascii="Verdana" w:hAnsi="Verdana"/>
          <w:b/>
        </w:rPr>
        <w:t xml:space="preserve"> o odpowiednich właściwościach i zwartości substancji czynnych</w:t>
      </w:r>
      <w:r w:rsidR="00301B43">
        <w:rPr>
          <w:rFonts w:ascii="Verdana" w:hAnsi="Verdana"/>
          <w:b/>
        </w:rPr>
        <w:t>. Od początku do końca,</w:t>
      </w:r>
      <w:r w:rsidR="00BA2FD3">
        <w:rPr>
          <w:rFonts w:ascii="Verdana" w:hAnsi="Verdana"/>
          <w:b/>
        </w:rPr>
        <w:t xml:space="preserve"> sprawujemy kontrolę nad uprawą roślin</w:t>
      </w:r>
      <w:r w:rsidR="00301B43">
        <w:rPr>
          <w:rFonts w:ascii="Verdana" w:hAnsi="Verdana"/>
          <w:b/>
        </w:rPr>
        <w:t xml:space="preserve"> i produkcją</w:t>
      </w:r>
      <w:r w:rsidR="00BA2FD3">
        <w:rPr>
          <w:rFonts w:ascii="Verdana" w:hAnsi="Verdana"/>
          <w:b/>
        </w:rPr>
        <w:t xml:space="preserve"> leków</w:t>
      </w:r>
      <w:r w:rsidR="00301B43">
        <w:rPr>
          <w:rFonts w:ascii="Verdana" w:hAnsi="Verdana"/>
          <w:b/>
        </w:rPr>
        <w:t xml:space="preserve">. </w:t>
      </w:r>
    </w:p>
    <w:p w14:paraId="5C6F5DC1" w14:textId="77777777" w:rsidR="00D748F8" w:rsidRDefault="0022498D" w:rsidP="0022498D">
      <w:pPr>
        <w:tabs>
          <w:tab w:val="left" w:pos="8083"/>
        </w:tabs>
        <w:rPr>
          <w:rFonts w:ascii="Verdana" w:hAnsi="Verdana"/>
          <w:sz w:val="20"/>
          <w:szCs w:val="20"/>
        </w:rPr>
      </w:pPr>
      <w:r w:rsidRPr="0022498D">
        <w:rPr>
          <w:rFonts w:ascii="Verdana" w:hAnsi="Verdana"/>
          <w:sz w:val="20"/>
          <w:szCs w:val="20"/>
        </w:rPr>
        <w:t>Wybór na</w:t>
      </w:r>
      <w:r w:rsidR="005212A6">
        <w:rPr>
          <w:rFonts w:ascii="Verdana" w:hAnsi="Verdana"/>
          <w:sz w:val="20"/>
          <w:szCs w:val="20"/>
        </w:rPr>
        <w:t>sion, określenie lokalizacji uprawy</w:t>
      </w:r>
      <w:r w:rsidRPr="0022498D">
        <w:rPr>
          <w:rFonts w:ascii="Verdana" w:hAnsi="Verdana"/>
          <w:sz w:val="20"/>
          <w:szCs w:val="20"/>
        </w:rPr>
        <w:t xml:space="preserve">, </w:t>
      </w:r>
      <w:r w:rsidR="008D65E0">
        <w:rPr>
          <w:rFonts w:ascii="Verdana" w:hAnsi="Verdana"/>
          <w:sz w:val="20"/>
          <w:szCs w:val="20"/>
        </w:rPr>
        <w:t xml:space="preserve">nawożenie, </w:t>
      </w:r>
      <w:r w:rsidRPr="0022498D">
        <w:rPr>
          <w:rFonts w:ascii="Verdana" w:hAnsi="Verdana"/>
          <w:sz w:val="20"/>
          <w:szCs w:val="20"/>
        </w:rPr>
        <w:t>zwalczanie szk</w:t>
      </w:r>
      <w:r w:rsidR="004D09B7">
        <w:rPr>
          <w:rFonts w:ascii="Verdana" w:hAnsi="Verdana"/>
          <w:sz w:val="20"/>
          <w:szCs w:val="20"/>
        </w:rPr>
        <w:t xml:space="preserve">odników, a także warunki </w:t>
      </w:r>
      <w:r w:rsidRPr="0022498D">
        <w:rPr>
          <w:rFonts w:ascii="Verdana" w:hAnsi="Verdana"/>
          <w:sz w:val="20"/>
          <w:szCs w:val="20"/>
        </w:rPr>
        <w:t>do sadzenia, zbioru rośl</w:t>
      </w:r>
      <w:r w:rsidR="00301B43">
        <w:rPr>
          <w:rFonts w:ascii="Verdana" w:hAnsi="Verdana"/>
          <w:sz w:val="20"/>
          <w:szCs w:val="20"/>
        </w:rPr>
        <w:t>in i dalszego ich przetwarzania</w:t>
      </w:r>
      <w:r w:rsidRPr="0022498D">
        <w:rPr>
          <w:rFonts w:ascii="Verdana" w:hAnsi="Verdana"/>
          <w:sz w:val="20"/>
          <w:szCs w:val="20"/>
        </w:rPr>
        <w:t>, podlegają ścisłej kontroli.</w:t>
      </w:r>
      <w:r w:rsidR="008D65E0">
        <w:rPr>
          <w:rFonts w:ascii="Verdana" w:hAnsi="Verdana"/>
          <w:sz w:val="20"/>
          <w:szCs w:val="20"/>
        </w:rPr>
        <w:t xml:space="preserve"> Im bardziej rygorystyczna, a cały </w:t>
      </w:r>
      <w:r w:rsidR="0066628B">
        <w:rPr>
          <w:rFonts w:ascii="Verdana" w:hAnsi="Verdana"/>
          <w:sz w:val="20"/>
          <w:szCs w:val="20"/>
        </w:rPr>
        <w:t xml:space="preserve">proces ustandaryzowany, tym wyższa jakość produktu końcowego. </w:t>
      </w:r>
      <w:r w:rsidR="00D748F8">
        <w:rPr>
          <w:rFonts w:ascii="Verdana" w:hAnsi="Verdana"/>
          <w:sz w:val="20"/>
          <w:szCs w:val="20"/>
        </w:rPr>
        <w:t>Dlatego k</w:t>
      </w:r>
      <w:r w:rsidRPr="0022498D">
        <w:rPr>
          <w:rFonts w:ascii="Verdana" w:hAnsi="Verdana"/>
          <w:sz w:val="20"/>
          <w:szCs w:val="20"/>
        </w:rPr>
        <w:t>ażda</w:t>
      </w:r>
      <w:r w:rsidR="0066628B">
        <w:rPr>
          <w:rFonts w:ascii="Verdana" w:hAnsi="Verdana"/>
          <w:sz w:val="20"/>
          <w:szCs w:val="20"/>
        </w:rPr>
        <w:t xml:space="preserve"> zebrana </w:t>
      </w:r>
      <w:r w:rsidR="00D748F8">
        <w:rPr>
          <w:rFonts w:ascii="Verdana" w:hAnsi="Verdana"/>
          <w:sz w:val="20"/>
          <w:szCs w:val="20"/>
        </w:rPr>
        <w:t xml:space="preserve">przez nas </w:t>
      </w:r>
      <w:r w:rsidR="0066628B">
        <w:rPr>
          <w:rFonts w:ascii="Verdana" w:hAnsi="Verdana"/>
          <w:sz w:val="20"/>
          <w:szCs w:val="20"/>
        </w:rPr>
        <w:t>partia roślin</w:t>
      </w:r>
      <w:r w:rsidR="00D748F8">
        <w:rPr>
          <w:rFonts w:ascii="Verdana" w:hAnsi="Verdana"/>
          <w:sz w:val="20"/>
          <w:szCs w:val="20"/>
        </w:rPr>
        <w:t>,</w:t>
      </w:r>
      <w:r w:rsidR="0066628B">
        <w:rPr>
          <w:rFonts w:ascii="Verdana" w:hAnsi="Verdana"/>
          <w:sz w:val="20"/>
          <w:szCs w:val="20"/>
        </w:rPr>
        <w:t xml:space="preserve"> zanim zostanie</w:t>
      </w:r>
      <w:r w:rsidR="0066628B" w:rsidRPr="0022498D">
        <w:rPr>
          <w:rFonts w:ascii="Verdana" w:hAnsi="Verdana"/>
          <w:sz w:val="20"/>
          <w:szCs w:val="20"/>
        </w:rPr>
        <w:t xml:space="preserve"> przetworzon</w:t>
      </w:r>
      <w:r w:rsidR="0066628B">
        <w:rPr>
          <w:rFonts w:ascii="Verdana" w:hAnsi="Verdana"/>
          <w:sz w:val="20"/>
          <w:szCs w:val="20"/>
        </w:rPr>
        <w:t>a na produkt leczniczy, jest dokumentow</w:t>
      </w:r>
      <w:r w:rsidR="004D09B7">
        <w:rPr>
          <w:rFonts w:ascii="Verdana" w:hAnsi="Verdana"/>
          <w:sz w:val="20"/>
          <w:szCs w:val="20"/>
        </w:rPr>
        <w:t>a</w:t>
      </w:r>
      <w:r w:rsidR="00BA2FD3">
        <w:rPr>
          <w:rFonts w:ascii="Verdana" w:hAnsi="Verdana"/>
          <w:sz w:val="20"/>
          <w:szCs w:val="20"/>
        </w:rPr>
        <w:t>na poprzez szczegółowe badania</w:t>
      </w:r>
      <w:r w:rsidR="00BD15FC">
        <w:rPr>
          <w:rFonts w:ascii="Verdana" w:hAnsi="Verdana"/>
          <w:sz w:val="20"/>
          <w:szCs w:val="20"/>
        </w:rPr>
        <w:t>,</w:t>
      </w:r>
      <w:r w:rsidR="0066628B">
        <w:rPr>
          <w:rFonts w:ascii="Verdana" w:hAnsi="Verdana"/>
          <w:sz w:val="20"/>
          <w:szCs w:val="20"/>
        </w:rPr>
        <w:t xml:space="preserve"> a podczas </w:t>
      </w:r>
      <w:r w:rsidR="0066628B" w:rsidRPr="0022498D">
        <w:rPr>
          <w:rFonts w:ascii="Verdana" w:hAnsi="Verdana"/>
          <w:sz w:val="20"/>
          <w:szCs w:val="20"/>
        </w:rPr>
        <w:t>procesów uprawy, zbioru i po zbiorze</w:t>
      </w:r>
      <w:r w:rsidR="0066628B">
        <w:rPr>
          <w:rFonts w:ascii="Verdana" w:hAnsi="Verdana"/>
          <w:sz w:val="20"/>
          <w:szCs w:val="20"/>
        </w:rPr>
        <w:t xml:space="preserve"> </w:t>
      </w:r>
      <w:r w:rsidR="00D748F8">
        <w:rPr>
          <w:rFonts w:ascii="Verdana" w:hAnsi="Verdana"/>
          <w:sz w:val="20"/>
          <w:szCs w:val="20"/>
        </w:rPr>
        <w:t>przestrzegamy standardów</w:t>
      </w:r>
      <w:r w:rsidRPr="0022498D">
        <w:rPr>
          <w:rFonts w:ascii="Verdana" w:hAnsi="Verdana"/>
          <w:sz w:val="20"/>
          <w:szCs w:val="20"/>
        </w:rPr>
        <w:t xml:space="preserve"> GACP</w:t>
      </w:r>
      <w:r w:rsidR="00301B43">
        <w:rPr>
          <w:rFonts w:ascii="Verdana" w:hAnsi="Verdana"/>
          <w:sz w:val="20"/>
          <w:szCs w:val="20"/>
        </w:rPr>
        <w:t xml:space="preserve">, czyli </w:t>
      </w:r>
      <w:r w:rsidRPr="0022498D">
        <w:rPr>
          <w:rFonts w:ascii="Verdana" w:hAnsi="Verdana"/>
          <w:sz w:val="20"/>
          <w:szCs w:val="20"/>
        </w:rPr>
        <w:t>D</w:t>
      </w:r>
      <w:r w:rsidR="00301B43">
        <w:rPr>
          <w:rFonts w:ascii="Verdana" w:hAnsi="Verdana"/>
          <w:sz w:val="20"/>
          <w:szCs w:val="20"/>
        </w:rPr>
        <w:t>obrych</w:t>
      </w:r>
      <w:r w:rsidR="004D09B7">
        <w:rPr>
          <w:rFonts w:ascii="Verdana" w:hAnsi="Verdana"/>
          <w:sz w:val="20"/>
          <w:szCs w:val="20"/>
        </w:rPr>
        <w:t xml:space="preserve"> Pr</w:t>
      </w:r>
      <w:r w:rsidR="00301B43">
        <w:rPr>
          <w:rFonts w:ascii="Verdana" w:hAnsi="Verdana"/>
          <w:sz w:val="20"/>
          <w:szCs w:val="20"/>
        </w:rPr>
        <w:t>aktyk Rolniczych.</w:t>
      </w:r>
      <w:r w:rsidRPr="0022498D">
        <w:rPr>
          <w:rFonts w:ascii="Verdana" w:hAnsi="Verdana"/>
          <w:sz w:val="20"/>
          <w:szCs w:val="20"/>
        </w:rPr>
        <w:t xml:space="preserve"> </w:t>
      </w:r>
    </w:p>
    <w:p w14:paraId="376C964C" w14:textId="77777777" w:rsidR="0022498D" w:rsidRDefault="0022498D" w:rsidP="0022498D">
      <w:pPr>
        <w:tabs>
          <w:tab w:val="left" w:pos="8083"/>
        </w:tabs>
        <w:rPr>
          <w:rFonts w:ascii="Verdana" w:hAnsi="Verdana"/>
          <w:sz w:val="20"/>
          <w:szCs w:val="20"/>
        </w:rPr>
      </w:pPr>
      <w:r w:rsidRPr="0022498D">
        <w:rPr>
          <w:rFonts w:ascii="Verdana" w:hAnsi="Verdana"/>
          <w:sz w:val="20"/>
          <w:szCs w:val="20"/>
        </w:rPr>
        <w:t xml:space="preserve">Nasza praca </w:t>
      </w:r>
      <w:r w:rsidR="00D748F8">
        <w:rPr>
          <w:rFonts w:ascii="Verdana" w:hAnsi="Verdana"/>
          <w:sz w:val="20"/>
          <w:szCs w:val="20"/>
        </w:rPr>
        <w:t xml:space="preserve">nad lekiem </w:t>
      </w:r>
      <w:r w:rsidRPr="0022498D">
        <w:rPr>
          <w:rFonts w:ascii="Verdana" w:hAnsi="Verdana"/>
          <w:sz w:val="20"/>
          <w:szCs w:val="20"/>
        </w:rPr>
        <w:t xml:space="preserve">zaczyna się </w:t>
      </w:r>
      <w:r w:rsidR="00D748F8">
        <w:rPr>
          <w:rFonts w:ascii="Verdana" w:hAnsi="Verdana"/>
          <w:sz w:val="20"/>
          <w:szCs w:val="20"/>
        </w:rPr>
        <w:t xml:space="preserve">więc </w:t>
      </w:r>
      <w:r w:rsidRPr="0022498D">
        <w:rPr>
          <w:rFonts w:ascii="Verdana" w:hAnsi="Verdana"/>
          <w:sz w:val="20"/>
          <w:szCs w:val="20"/>
        </w:rPr>
        <w:t>na</w:t>
      </w:r>
      <w:r w:rsidR="0066628B">
        <w:rPr>
          <w:rFonts w:ascii="Verdana" w:hAnsi="Verdana"/>
          <w:sz w:val="20"/>
          <w:szCs w:val="20"/>
        </w:rPr>
        <w:t xml:space="preserve"> długo przed uprawą</w:t>
      </w:r>
      <w:r w:rsidR="00D748F8">
        <w:rPr>
          <w:rFonts w:ascii="Verdana" w:hAnsi="Verdana"/>
          <w:sz w:val="20"/>
          <w:szCs w:val="20"/>
        </w:rPr>
        <w:t xml:space="preserve"> rośliny</w:t>
      </w:r>
      <w:r w:rsidR="00301B43">
        <w:rPr>
          <w:rFonts w:ascii="Verdana" w:hAnsi="Verdana"/>
          <w:sz w:val="20"/>
          <w:szCs w:val="20"/>
        </w:rPr>
        <w:t>. W</w:t>
      </w:r>
      <w:r w:rsidRPr="0022498D">
        <w:rPr>
          <w:rFonts w:ascii="Verdana" w:hAnsi="Verdana"/>
          <w:sz w:val="20"/>
          <w:szCs w:val="20"/>
        </w:rPr>
        <w:t>yb</w:t>
      </w:r>
      <w:r w:rsidR="00BA2FD3">
        <w:rPr>
          <w:rFonts w:ascii="Verdana" w:hAnsi="Verdana"/>
          <w:sz w:val="20"/>
          <w:szCs w:val="20"/>
        </w:rPr>
        <w:t>ór odpowiednich nasion</w:t>
      </w:r>
      <w:r w:rsidRPr="0022498D">
        <w:rPr>
          <w:rFonts w:ascii="Verdana" w:hAnsi="Verdana"/>
          <w:sz w:val="20"/>
          <w:szCs w:val="20"/>
        </w:rPr>
        <w:t xml:space="preserve"> może </w:t>
      </w:r>
      <w:r w:rsidR="00301B43">
        <w:rPr>
          <w:rFonts w:ascii="Verdana" w:hAnsi="Verdana"/>
          <w:sz w:val="20"/>
          <w:szCs w:val="20"/>
        </w:rPr>
        <w:t>mieć zasadnicze znaczenie.</w:t>
      </w:r>
      <w:r w:rsidR="0066628B">
        <w:rPr>
          <w:rFonts w:ascii="Verdana" w:hAnsi="Verdana"/>
          <w:sz w:val="20"/>
          <w:szCs w:val="20"/>
        </w:rPr>
        <w:t xml:space="preserve"> Dajmy na to...tymianek nie jest równy tymiankowi. Nawet rośliny tego samego </w:t>
      </w:r>
      <w:r w:rsidRPr="0022498D">
        <w:rPr>
          <w:rFonts w:ascii="Verdana" w:hAnsi="Verdana"/>
          <w:sz w:val="20"/>
          <w:szCs w:val="20"/>
        </w:rPr>
        <w:t>gatunku różnią s</w:t>
      </w:r>
      <w:r w:rsidR="0066628B">
        <w:rPr>
          <w:rFonts w:ascii="Verdana" w:hAnsi="Verdana"/>
          <w:sz w:val="20"/>
          <w:szCs w:val="20"/>
        </w:rPr>
        <w:t xml:space="preserve">ię wyglądem, zapachem i składem. </w:t>
      </w:r>
      <w:r w:rsidRPr="0022498D">
        <w:rPr>
          <w:rFonts w:ascii="Verdana" w:hAnsi="Verdana"/>
          <w:sz w:val="20"/>
          <w:szCs w:val="20"/>
        </w:rPr>
        <w:t xml:space="preserve">Nie każda roślina jest </w:t>
      </w:r>
      <w:r w:rsidR="00301B43">
        <w:rPr>
          <w:rFonts w:ascii="Verdana" w:hAnsi="Verdana"/>
          <w:sz w:val="20"/>
          <w:szCs w:val="20"/>
        </w:rPr>
        <w:t xml:space="preserve">więc </w:t>
      </w:r>
      <w:r w:rsidRPr="0022498D">
        <w:rPr>
          <w:rFonts w:ascii="Verdana" w:hAnsi="Verdana"/>
          <w:sz w:val="20"/>
          <w:szCs w:val="20"/>
        </w:rPr>
        <w:t>odpowiednia d</w:t>
      </w:r>
      <w:r w:rsidR="0066628B">
        <w:rPr>
          <w:rFonts w:ascii="Verdana" w:hAnsi="Verdana"/>
          <w:sz w:val="20"/>
          <w:szCs w:val="20"/>
        </w:rPr>
        <w:t>o produkcji leku</w:t>
      </w:r>
      <w:r w:rsidRPr="0022498D">
        <w:rPr>
          <w:rFonts w:ascii="Verdana" w:hAnsi="Verdana"/>
          <w:sz w:val="20"/>
          <w:szCs w:val="20"/>
        </w:rPr>
        <w:t xml:space="preserve">. </w:t>
      </w:r>
      <w:r w:rsidR="00301B43">
        <w:rPr>
          <w:rFonts w:ascii="Verdana" w:hAnsi="Verdana"/>
          <w:sz w:val="20"/>
          <w:szCs w:val="20"/>
        </w:rPr>
        <w:t xml:space="preserve">Aby to sprawdzić </w:t>
      </w:r>
      <w:r w:rsidR="00384AC1">
        <w:rPr>
          <w:rFonts w:ascii="Verdana" w:hAnsi="Verdana"/>
          <w:sz w:val="20"/>
          <w:szCs w:val="20"/>
        </w:rPr>
        <w:t xml:space="preserve">najpierw testujemy pod kątem </w:t>
      </w:r>
      <w:r w:rsidR="00384AC1" w:rsidRPr="0022498D">
        <w:rPr>
          <w:rFonts w:ascii="Verdana" w:hAnsi="Verdana"/>
          <w:sz w:val="20"/>
          <w:szCs w:val="20"/>
        </w:rPr>
        <w:t>przydatności</w:t>
      </w:r>
      <w:r w:rsidR="00384AC1">
        <w:rPr>
          <w:rFonts w:ascii="Verdana" w:hAnsi="Verdana"/>
          <w:sz w:val="20"/>
          <w:szCs w:val="20"/>
        </w:rPr>
        <w:t xml:space="preserve"> rośliny występujące naturalnie. </w:t>
      </w:r>
      <w:r w:rsidRPr="0022498D">
        <w:rPr>
          <w:rFonts w:ascii="Verdana" w:hAnsi="Verdana"/>
          <w:sz w:val="20"/>
          <w:szCs w:val="20"/>
        </w:rPr>
        <w:t xml:space="preserve">Po znalezieniu </w:t>
      </w:r>
      <w:r w:rsidR="00384AC1">
        <w:rPr>
          <w:rFonts w:ascii="Verdana" w:hAnsi="Verdana"/>
          <w:sz w:val="20"/>
          <w:szCs w:val="20"/>
        </w:rPr>
        <w:t>tych, które mają odpowiadające nam</w:t>
      </w:r>
      <w:r w:rsidRPr="0022498D">
        <w:rPr>
          <w:rFonts w:ascii="Verdana" w:hAnsi="Verdana"/>
          <w:sz w:val="20"/>
          <w:szCs w:val="20"/>
        </w:rPr>
        <w:t xml:space="preserve"> składniki</w:t>
      </w:r>
      <w:r w:rsidR="00384AC1">
        <w:rPr>
          <w:rFonts w:ascii="Verdana" w:hAnsi="Verdana"/>
          <w:sz w:val="20"/>
          <w:szCs w:val="20"/>
        </w:rPr>
        <w:t xml:space="preserve"> i substancje, ich </w:t>
      </w:r>
      <w:r w:rsidRPr="0022498D">
        <w:rPr>
          <w:rFonts w:ascii="Verdana" w:hAnsi="Verdana"/>
          <w:sz w:val="20"/>
          <w:szCs w:val="20"/>
        </w:rPr>
        <w:t xml:space="preserve">nasiona </w:t>
      </w:r>
      <w:r w:rsidR="00384AC1">
        <w:rPr>
          <w:rFonts w:ascii="Verdana" w:hAnsi="Verdana"/>
          <w:sz w:val="20"/>
          <w:szCs w:val="20"/>
        </w:rPr>
        <w:t xml:space="preserve">przeznaczamy do </w:t>
      </w:r>
      <w:r w:rsidRPr="0022498D">
        <w:rPr>
          <w:rFonts w:ascii="Verdana" w:hAnsi="Verdana"/>
          <w:sz w:val="20"/>
          <w:szCs w:val="20"/>
        </w:rPr>
        <w:t>uprawy.</w:t>
      </w:r>
      <w:r w:rsidR="00384AC1">
        <w:rPr>
          <w:rFonts w:ascii="Verdana" w:hAnsi="Verdana"/>
          <w:sz w:val="20"/>
          <w:szCs w:val="20"/>
        </w:rPr>
        <w:t xml:space="preserve"> Czasem poszukiwania optymalnego</w:t>
      </w:r>
      <w:r w:rsidR="00384AC1" w:rsidRPr="0022498D">
        <w:rPr>
          <w:rFonts w:ascii="Verdana" w:hAnsi="Verdana"/>
          <w:sz w:val="20"/>
          <w:szCs w:val="20"/>
        </w:rPr>
        <w:t xml:space="preserve"> materiału siewnego</w:t>
      </w:r>
      <w:r w:rsidR="00384AC1">
        <w:rPr>
          <w:rFonts w:ascii="Verdana" w:hAnsi="Verdana"/>
          <w:sz w:val="20"/>
          <w:szCs w:val="20"/>
        </w:rPr>
        <w:t xml:space="preserve"> trwają cale lata. Zawsze jest to ścisła współpraca</w:t>
      </w:r>
      <w:r w:rsidRPr="0022498D">
        <w:rPr>
          <w:rFonts w:ascii="Verdana" w:hAnsi="Verdana"/>
          <w:sz w:val="20"/>
          <w:szCs w:val="20"/>
        </w:rPr>
        <w:t xml:space="preserve"> uniwersytetów i naukowców z </w:t>
      </w:r>
      <w:proofErr w:type="spellStart"/>
      <w:r w:rsidRPr="0022498D">
        <w:rPr>
          <w:rFonts w:ascii="Verdana" w:hAnsi="Verdana"/>
          <w:sz w:val="20"/>
          <w:szCs w:val="20"/>
        </w:rPr>
        <w:t>Bionorica</w:t>
      </w:r>
      <w:proofErr w:type="spellEnd"/>
      <w:r w:rsidRPr="0022498D">
        <w:rPr>
          <w:rFonts w:ascii="Verdana" w:hAnsi="Verdana"/>
          <w:sz w:val="20"/>
          <w:szCs w:val="20"/>
        </w:rPr>
        <w:t xml:space="preserve"> SE.</w:t>
      </w:r>
    </w:p>
    <w:p w14:paraId="5BCEABA3" w14:textId="77777777" w:rsidR="004A5F94" w:rsidRDefault="004A5F94" w:rsidP="0022498D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229B77BD" w14:textId="77777777" w:rsidR="0022498D" w:rsidRPr="005E7914" w:rsidRDefault="0022498D" w:rsidP="0022498D">
      <w:pPr>
        <w:tabs>
          <w:tab w:val="left" w:pos="8083"/>
        </w:tabs>
        <w:rPr>
          <w:rFonts w:ascii="Verdana" w:hAnsi="Verdana"/>
          <w:b/>
          <w:sz w:val="20"/>
          <w:szCs w:val="20"/>
        </w:rPr>
      </w:pPr>
      <w:r w:rsidRPr="005E7914">
        <w:rPr>
          <w:rFonts w:ascii="Verdana" w:hAnsi="Verdana"/>
          <w:b/>
          <w:sz w:val="20"/>
          <w:szCs w:val="20"/>
        </w:rPr>
        <w:t>R</w:t>
      </w:r>
      <w:r w:rsidR="00D748F8">
        <w:rPr>
          <w:rFonts w:ascii="Verdana" w:hAnsi="Verdana"/>
          <w:b/>
          <w:sz w:val="20"/>
          <w:szCs w:val="20"/>
        </w:rPr>
        <w:t>ośliny lecznicze najlepiej czują się w swoim naturalnym</w:t>
      </w:r>
      <w:r w:rsidRPr="005E7914">
        <w:rPr>
          <w:rFonts w:ascii="Verdana" w:hAnsi="Verdana"/>
          <w:b/>
          <w:sz w:val="20"/>
          <w:szCs w:val="20"/>
        </w:rPr>
        <w:t xml:space="preserve"> środowisku</w:t>
      </w:r>
    </w:p>
    <w:p w14:paraId="414D5A3D" w14:textId="77777777" w:rsidR="005E7914" w:rsidRPr="005E7914" w:rsidRDefault="0022498D" w:rsidP="00D748F8">
      <w:pPr>
        <w:tabs>
          <w:tab w:val="left" w:pos="8083"/>
        </w:tabs>
        <w:rPr>
          <w:rFonts w:ascii="Verdana" w:hAnsi="Verdana"/>
          <w:sz w:val="20"/>
          <w:szCs w:val="20"/>
        </w:rPr>
      </w:pPr>
      <w:r w:rsidRPr="0022498D">
        <w:rPr>
          <w:rFonts w:ascii="Verdana" w:hAnsi="Verdana"/>
          <w:sz w:val="20"/>
          <w:szCs w:val="20"/>
        </w:rPr>
        <w:t xml:space="preserve">W miarę możliwości </w:t>
      </w:r>
      <w:r w:rsidR="00D748F8">
        <w:rPr>
          <w:rFonts w:ascii="Verdana" w:hAnsi="Verdana"/>
          <w:sz w:val="20"/>
          <w:szCs w:val="20"/>
        </w:rPr>
        <w:t xml:space="preserve">staramy się uprawiać </w:t>
      </w:r>
      <w:r w:rsidRPr="0022498D">
        <w:rPr>
          <w:rFonts w:ascii="Verdana" w:hAnsi="Verdana"/>
          <w:sz w:val="20"/>
          <w:szCs w:val="20"/>
        </w:rPr>
        <w:t>rośliny tam, gdzie</w:t>
      </w:r>
      <w:r w:rsidR="00D748F8">
        <w:rPr>
          <w:rFonts w:ascii="Verdana" w:hAnsi="Verdana"/>
          <w:sz w:val="20"/>
          <w:szCs w:val="20"/>
        </w:rPr>
        <w:t xml:space="preserve"> występują </w:t>
      </w:r>
      <w:r w:rsidRPr="0022498D">
        <w:rPr>
          <w:rFonts w:ascii="Verdana" w:hAnsi="Verdana"/>
          <w:sz w:val="20"/>
          <w:szCs w:val="20"/>
        </w:rPr>
        <w:t>endemiczn</w:t>
      </w:r>
      <w:r w:rsidR="00384AC1">
        <w:rPr>
          <w:rFonts w:ascii="Verdana" w:hAnsi="Verdana"/>
          <w:sz w:val="20"/>
          <w:szCs w:val="20"/>
        </w:rPr>
        <w:t xml:space="preserve">ie. Szukamy </w:t>
      </w:r>
      <w:r w:rsidRPr="0022498D">
        <w:rPr>
          <w:rFonts w:ascii="Verdana" w:hAnsi="Verdana"/>
          <w:sz w:val="20"/>
          <w:szCs w:val="20"/>
        </w:rPr>
        <w:t xml:space="preserve">optymalnego miejsca do </w:t>
      </w:r>
      <w:r w:rsidR="00384AC1">
        <w:rPr>
          <w:rFonts w:ascii="Verdana" w:hAnsi="Verdana"/>
          <w:sz w:val="20"/>
          <w:szCs w:val="20"/>
        </w:rPr>
        <w:t xml:space="preserve">założenia </w:t>
      </w:r>
      <w:r w:rsidR="004A5F94">
        <w:rPr>
          <w:rFonts w:ascii="Verdana" w:hAnsi="Verdana"/>
          <w:sz w:val="20"/>
          <w:szCs w:val="20"/>
        </w:rPr>
        <w:t>uprawy, uwzględniając</w:t>
      </w:r>
      <w:r w:rsidRPr="0022498D">
        <w:rPr>
          <w:rFonts w:ascii="Verdana" w:hAnsi="Verdana"/>
          <w:sz w:val="20"/>
          <w:szCs w:val="20"/>
        </w:rPr>
        <w:t xml:space="preserve"> takie czynn</w:t>
      </w:r>
      <w:r w:rsidR="00D748F8">
        <w:rPr>
          <w:rFonts w:ascii="Verdana" w:hAnsi="Verdana"/>
          <w:sz w:val="20"/>
          <w:szCs w:val="20"/>
        </w:rPr>
        <w:t xml:space="preserve">iki, jak rodzaj gleby, </w:t>
      </w:r>
      <w:r w:rsidRPr="0022498D">
        <w:rPr>
          <w:rFonts w:ascii="Verdana" w:hAnsi="Verdana"/>
          <w:sz w:val="20"/>
          <w:szCs w:val="20"/>
        </w:rPr>
        <w:t xml:space="preserve">klimat i środowisko. </w:t>
      </w:r>
      <w:r w:rsidR="004A5F94">
        <w:rPr>
          <w:rFonts w:ascii="Verdana" w:hAnsi="Verdana"/>
          <w:sz w:val="20"/>
          <w:szCs w:val="20"/>
        </w:rPr>
        <w:t>Wiemy, że n</w:t>
      </w:r>
      <w:r w:rsidR="00D748F8" w:rsidRPr="0022498D">
        <w:rPr>
          <w:rFonts w:ascii="Verdana" w:hAnsi="Verdana"/>
          <w:sz w:val="20"/>
          <w:szCs w:val="20"/>
        </w:rPr>
        <w:t>a przykład rozmaryn</w:t>
      </w:r>
      <w:r w:rsidR="004A5F94">
        <w:rPr>
          <w:rFonts w:ascii="Verdana" w:hAnsi="Verdana"/>
          <w:sz w:val="20"/>
          <w:szCs w:val="20"/>
        </w:rPr>
        <w:t xml:space="preserve"> "</w:t>
      </w:r>
      <w:r w:rsidR="00D748F8" w:rsidRPr="0022498D">
        <w:rPr>
          <w:rFonts w:ascii="Verdana" w:hAnsi="Verdana"/>
          <w:sz w:val="20"/>
          <w:szCs w:val="20"/>
        </w:rPr>
        <w:t xml:space="preserve"> </w:t>
      </w:r>
      <w:r w:rsidR="00384AC1">
        <w:rPr>
          <w:rFonts w:ascii="Verdana" w:hAnsi="Verdana"/>
          <w:sz w:val="20"/>
          <w:szCs w:val="20"/>
        </w:rPr>
        <w:t>najszczęśliwszy</w:t>
      </w:r>
      <w:r w:rsidR="005212A6">
        <w:rPr>
          <w:rFonts w:ascii="Verdana" w:hAnsi="Verdana"/>
          <w:sz w:val="20"/>
          <w:szCs w:val="20"/>
        </w:rPr>
        <w:t>"</w:t>
      </w:r>
      <w:r w:rsidR="004A5F94">
        <w:rPr>
          <w:rFonts w:ascii="Verdana" w:hAnsi="Verdana"/>
          <w:sz w:val="20"/>
          <w:szCs w:val="20"/>
        </w:rPr>
        <w:t xml:space="preserve"> jest</w:t>
      </w:r>
      <w:r w:rsidR="00D748F8" w:rsidRPr="0022498D">
        <w:rPr>
          <w:rFonts w:ascii="Verdana" w:hAnsi="Verdana"/>
          <w:sz w:val="20"/>
          <w:szCs w:val="20"/>
        </w:rPr>
        <w:t xml:space="preserve"> na Majorce, </w:t>
      </w:r>
      <w:r w:rsidR="004A5F94">
        <w:rPr>
          <w:rFonts w:ascii="Verdana" w:hAnsi="Verdana"/>
          <w:sz w:val="20"/>
          <w:szCs w:val="20"/>
        </w:rPr>
        <w:t xml:space="preserve">a </w:t>
      </w:r>
      <w:r w:rsidR="00D748F8" w:rsidRPr="0022498D">
        <w:rPr>
          <w:rFonts w:ascii="Verdana" w:hAnsi="Verdana"/>
          <w:sz w:val="20"/>
          <w:szCs w:val="20"/>
        </w:rPr>
        <w:t>goryczka</w:t>
      </w:r>
      <w:r w:rsidR="004A5F94">
        <w:rPr>
          <w:rFonts w:ascii="Verdana" w:hAnsi="Verdana"/>
          <w:sz w:val="20"/>
          <w:szCs w:val="20"/>
        </w:rPr>
        <w:t>...</w:t>
      </w:r>
      <w:r w:rsidR="00D748F8" w:rsidRPr="0022498D">
        <w:rPr>
          <w:rFonts w:ascii="Verdana" w:hAnsi="Verdana"/>
          <w:sz w:val="20"/>
          <w:szCs w:val="20"/>
        </w:rPr>
        <w:t xml:space="preserve"> we Francji</w:t>
      </w:r>
      <w:r w:rsidR="00D748F8">
        <w:rPr>
          <w:rFonts w:ascii="Verdana" w:hAnsi="Verdana"/>
          <w:sz w:val="20"/>
          <w:szCs w:val="20"/>
        </w:rPr>
        <w:t xml:space="preserve">. Hiszpańska wyspa </w:t>
      </w:r>
      <w:r w:rsidR="004A5F94">
        <w:rPr>
          <w:rFonts w:ascii="Verdana" w:hAnsi="Verdana"/>
          <w:sz w:val="20"/>
          <w:szCs w:val="20"/>
        </w:rPr>
        <w:t xml:space="preserve">Majorka, </w:t>
      </w:r>
      <w:r w:rsidR="00D748F8">
        <w:rPr>
          <w:rFonts w:ascii="Verdana" w:hAnsi="Verdana"/>
          <w:sz w:val="20"/>
          <w:szCs w:val="20"/>
        </w:rPr>
        <w:t xml:space="preserve">ze swoim śródziemnomorskim klimatem oraz brakiem </w:t>
      </w:r>
      <w:r w:rsidR="005E7914" w:rsidRPr="005E7914">
        <w:rPr>
          <w:rFonts w:ascii="Verdana" w:hAnsi="Verdana"/>
          <w:sz w:val="20"/>
          <w:szCs w:val="20"/>
        </w:rPr>
        <w:t>przemysłu, który mógłby zanieczyścić rośliny metalami ci</w:t>
      </w:r>
      <w:r w:rsidR="004A5F94">
        <w:rPr>
          <w:rFonts w:ascii="Verdana" w:hAnsi="Verdana"/>
          <w:sz w:val="20"/>
          <w:szCs w:val="20"/>
        </w:rPr>
        <w:t>ężkimi, jest idealnym</w:t>
      </w:r>
      <w:r w:rsidR="005E7914" w:rsidRPr="005E7914">
        <w:rPr>
          <w:rFonts w:ascii="Verdana" w:hAnsi="Verdana"/>
          <w:sz w:val="20"/>
          <w:szCs w:val="20"/>
        </w:rPr>
        <w:t xml:space="preserve"> miejsce</w:t>
      </w:r>
      <w:r w:rsidR="004A5F94">
        <w:rPr>
          <w:rFonts w:ascii="Verdana" w:hAnsi="Verdana"/>
          <w:sz w:val="20"/>
          <w:szCs w:val="20"/>
        </w:rPr>
        <w:t>m</w:t>
      </w:r>
      <w:r w:rsidR="005E7914" w:rsidRPr="005E7914">
        <w:rPr>
          <w:rFonts w:ascii="Verdana" w:hAnsi="Verdana"/>
          <w:sz w:val="20"/>
          <w:szCs w:val="20"/>
        </w:rPr>
        <w:t xml:space="preserve"> do </w:t>
      </w:r>
      <w:r w:rsidR="00D748F8">
        <w:rPr>
          <w:rFonts w:ascii="Verdana" w:hAnsi="Verdana"/>
          <w:sz w:val="20"/>
          <w:szCs w:val="20"/>
        </w:rPr>
        <w:t xml:space="preserve">naszych </w:t>
      </w:r>
      <w:r w:rsidR="005E7914" w:rsidRPr="005E7914">
        <w:rPr>
          <w:rFonts w:ascii="Verdana" w:hAnsi="Verdana"/>
          <w:sz w:val="20"/>
          <w:szCs w:val="20"/>
        </w:rPr>
        <w:t>upraw roślin leczn</w:t>
      </w:r>
      <w:r w:rsidR="00A059B3">
        <w:rPr>
          <w:rFonts w:ascii="Verdana" w:hAnsi="Verdana"/>
          <w:sz w:val="20"/>
          <w:szCs w:val="20"/>
        </w:rPr>
        <w:t>iczych. Na powierzchni niemalże</w:t>
      </w:r>
      <w:r w:rsidR="005E7914" w:rsidRPr="005E7914">
        <w:rPr>
          <w:rFonts w:ascii="Verdana" w:hAnsi="Verdana"/>
          <w:sz w:val="20"/>
          <w:szCs w:val="20"/>
        </w:rPr>
        <w:t xml:space="preserve"> 100 ha znajdują się uprawy m.in. niepokalanka mnisiego, lubczyku, rozmarynu, werbeny i tymianku, z których ekstrakty trafiają do leków. Nasiona, z których wzrastają rośliny, są przed zasianiem dokładnie sprawdzane i selekcjonowane, a gotowy surowiec roślinny badany przez chemików pod kątem zawartości substancji aktywnych. Leki produkowane są wyłącznie z surowców  roślinnych spełniających najwyższe standardy farmaceutyczne. </w:t>
      </w:r>
      <w:r w:rsidR="005E7914" w:rsidRPr="005E7914">
        <w:rPr>
          <w:rFonts w:ascii="Verdana" w:hAnsi="Verdana"/>
          <w:sz w:val="20"/>
          <w:szCs w:val="20"/>
        </w:rPr>
        <w:tab/>
      </w:r>
    </w:p>
    <w:p w14:paraId="4F8BA210" w14:textId="77777777" w:rsidR="005E7914" w:rsidRDefault="005E7914" w:rsidP="0022498D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3AD519BA" w14:textId="77777777" w:rsidR="005E7914" w:rsidRDefault="005E7914" w:rsidP="0022498D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1C48CD37" w14:textId="77777777" w:rsidR="00D748F8" w:rsidRDefault="0022498D" w:rsidP="0022498D">
      <w:pPr>
        <w:tabs>
          <w:tab w:val="left" w:pos="8083"/>
        </w:tabs>
        <w:rPr>
          <w:rFonts w:ascii="Verdana" w:hAnsi="Verdana"/>
          <w:sz w:val="20"/>
          <w:szCs w:val="20"/>
        </w:rPr>
      </w:pPr>
      <w:r w:rsidRPr="0022498D">
        <w:rPr>
          <w:rFonts w:ascii="Verdana" w:hAnsi="Verdana"/>
          <w:sz w:val="20"/>
          <w:szCs w:val="20"/>
        </w:rPr>
        <w:t xml:space="preserve"> </w:t>
      </w:r>
    </w:p>
    <w:p w14:paraId="2FF565E3" w14:textId="77777777" w:rsidR="0022498D" w:rsidRPr="0022498D" w:rsidRDefault="00D748F8" w:rsidP="0022498D">
      <w:pPr>
        <w:tabs>
          <w:tab w:val="left" w:pos="808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22498D">
        <w:rPr>
          <w:rFonts w:ascii="Verdana" w:hAnsi="Verdana"/>
          <w:sz w:val="20"/>
          <w:szCs w:val="20"/>
        </w:rPr>
        <w:t>a jakość</w:t>
      </w:r>
      <w:r>
        <w:rPr>
          <w:rFonts w:ascii="Verdana" w:hAnsi="Verdana"/>
          <w:sz w:val="20"/>
          <w:szCs w:val="20"/>
        </w:rPr>
        <w:t xml:space="preserve"> surowca</w:t>
      </w:r>
      <w:r w:rsidRPr="0022498D">
        <w:rPr>
          <w:rFonts w:ascii="Verdana" w:hAnsi="Verdana"/>
          <w:sz w:val="20"/>
          <w:szCs w:val="20"/>
        </w:rPr>
        <w:t xml:space="preserve"> ogromny wpływ </w:t>
      </w:r>
      <w:r>
        <w:rPr>
          <w:rFonts w:ascii="Verdana" w:hAnsi="Verdana"/>
          <w:sz w:val="20"/>
          <w:szCs w:val="20"/>
        </w:rPr>
        <w:t xml:space="preserve">ma </w:t>
      </w:r>
      <w:r w:rsidR="0022498D" w:rsidRPr="0022498D">
        <w:rPr>
          <w:rFonts w:ascii="Verdana" w:hAnsi="Verdana"/>
          <w:sz w:val="20"/>
          <w:szCs w:val="20"/>
        </w:rPr>
        <w:t xml:space="preserve">również </w:t>
      </w:r>
      <w:r w:rsidR="00E76087">
        <w:rPr>
          <w:rFonts w:ascii="Verdana" w:hAnsi="Verdana"/>
          <w:sz w:val="20"/>
          <w:szCs w:val="20"/>
        </w:rPr>
        <w:t>odpowiedni czas zbiorów - ponieważ skład roślin</w:t>
      </w:r>
      <w:r w:rsidR="0022498D" w:rsidRPr="0022498D">
        <w:rPr>
          <w:rFonts w:ascii="Verdana" w:hAnsi="Verdana"/>
          <w:sz w:val="20"/>
          <w:szCs w:val="20"/>
        </w:rPr>
        <w:t xml:space="preserve"> nie jest identyczny w każ</w:t>
      </w:r>
      <w:r w:rsidR="00E76087">
        <w:rPr>
          <w:rFonts w:ascii="Verdana" w:hAnsi="Verdana"/>
          <w:sz w:val="20"/>
          <w:szCs w:val="20"/>
        </w:rPr>
        <w:t>dym stadium wegetacyjnym</w:t>
      </w:r>
      <w:r w:rsidR="0022498D" w:rsidRPr="0022498D">
        <w:rPr>
          <w:rFonts w:ascii="Verdana" w:hAnsi="Verdana"/>
          <w:sz w:val="20"/>
          <w:szCs w:val="20"/>
        </w:rPr>
        <w:t xml:space="preserve">. W celu ustalenia właściwego czasu zbioru </w:t>
      </w:r>
      <w:r w:rsidR="004A5F94">
        <w:rPr>
          <w:rFonts w:ascii="Verdana" w:hAnsi="Verdana"/>
          <w:sz w:val="20"/>
          <w:szCs w:val="20"/>
        </w:rPr>
        <w:t xml:space="preserve">określamy skład </w:t>
      </w:r>
      <w:r w:rsidR="0022498D" w:rsidRPr="0022498D">
        <w:rPr>
          <w:rFonts w:ascii="Verdana" w:hAnsi="Verdana"/>
          <w:sz w:val="20"/>
          <w:szCs w:val="20"/>
        </w:rPr>
        <w:t>za pomocą nowoczesnego sprzętu analityc</w:t>
      </w:r>
      <w:r w:rsidR="004A5F94">
        <w:rPr>
          <w:rFonts w:ascii="Verdana" w:hAnsi="Verdana"/>
          <w:sz w:val="20"/>
          <w:szCs w:val="20"/>
        </w:rPr>
        <w:t>znego. B</w:t>
      </w:r>
      <w:r w:rsidR="0022498D" w:rsidRPr="0022498D">
        <w:rPr>
          <w:rFonts w:ascii="Verdana" w:hAnsi="Verdana"/>
          <w:sz w:val="20"/>
          <w:szCs w:val="20"/>
        </w:rPr>
        <w:t>ierze</w:t>
      </w:r>
      <w:r w:rsidR="004A5F94">
        <w:rPr>
          <w:rFonts w:ascii="Verdana" w:hAnsi="Verdana"/>
          <w:sz w:val="20"/>
          <w:szCs w:val="20"/>
        </w:rPr>
        <w:t>my również</w:t>
      </w:r>
      <w:r w:rsidR="0022498D" w:rsidRPr="0022498D">
        <w:rPr>
          <w:rFonts w:ascii="Verdana" w:hAnsi="Verdana"/>
          <w:sz w:val="20"/>
          <w:szCs w:val="20"/>
        </w:rPr>
        <w:t xml:space="preserve"> pod</w:t>
      </w:r>
      <w:r w:rsidR="00E76087">
        <w:rPr>
          <w:rFonts w:ascii="Verdana" w:hAnsi="Verdana"/>
          <w:sz w:val="20"/>
          <w:szCs w:val="20"/>
        </w:rPr>
        <w:t xml:space="preserve"> uwagę warunki pogodowe i wiek roślin</w:t>
      </w:r>
      <w:r w:rsidR="004A5F94">
        <w:rPr>
          <w:rFonts w:ascii="Verdana" w:hAnsi="Verdana"/>
          <w:sz w:val="20"/>
          <w:szCs w:val="20"/>
        </w:rPr>
        <w:t>y</w:t>
      </w:r>
      <w:r w:rsidR="00E76087">
        <w:rPr>
          <w:rFonts w:ascii="Verdana" w:hAnsi="Verdana"/>
          <w:sz w:val="20"/>
          <w:szCs w:val="20"/>
        </w:rPr>
        <w:t xml:space="preserve">. </w:t>
      </w:r>
    </w:p>
    <w:p w14:paraId="74528410" w14:textId="77777777" w:rsidR="0022498D" w:rsidRDefault="004A5F94" w:rsidP="0022498D">
      <w:pPr>
        <w:tabs>
          <w:tab w:val="left" w:pos="808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E76087">
        <w:rPr>
          <w:rFonts w:ascii="Verdana" w:hAnsi="Verdana"/>
          <w:sz w:val="20"/>
          <w:szCs w:val="20"/>
        </w:rPr>
        <w:t>spółpracuje</w:t>
      </w:r>
      <w:r>
        <w:rPr>
          <w:rFonts w:ascii="Verdana" w:hAnsi="Verdana"/>
          <w:sz w:val="20"/>
          <w:szCs w:val="20"/>
        </w:rPr>
        <w:t>my</w:t>
      </w:r>
      <w:r w:rsidR="00E76087">
        <w:rPr>
          <w:rFonts w:ascii="Verdana" w:hAnsi="Verdana"/>
          <w:sz w:val="20"/>
          <w:szCs w:val="20"/>
        </w:rPr>
        <w:t xml:space="preserve"> wyłącznie z </w:t>
      </w:r>
      <w:r>
        <w:rPr>
          <w:rFonts w:ascii="Verdana" w:hAnsi="Verdana"/>
          <w:sz w:val="20"/>
          <w:szCs w:val="20"/>
        </w:rPr>
        <w:t>rolnikam</w:t>
      </w:r>
      <w:r w:rsidR="00E76087">
        <w:rPr>
          <w:rFonts w:ascii="Verdana" w:hAnsi="Verdana"/>
          <w:sz w:val="20"/>
          <w:szCs w:val="20"/>
        </w:rPr>
        <w:t xml:space="preserve">i, którzy spełniają </w:t>
      </w:r>
      <w:r w:rsidR="0022498D" w:rsidRPr="0022498D">
        <w:rPr>
          <w:rFonts w:ascii="Verdana" w:hAnsi="Verdana"/>
          <w:sz w:val="20"/>
          <w:szCs w:val="20"/>
        </w:rPr>
        <w:t>wymagania jako</w:t>
      </w:r>
      <w:r w:rsidR="00E76087">
        <w:rPr>
          <w:rFonts w:ascii="Verdana" w:hAnsi="Verdana"/>
          <w:sz w:val="20"/>
          <w:szCs w:val="20"/>
        </w:rPr>
        <w:t xml:space="preserve">ściowe określone przez firmę oraz spełniają </w:t>
      </w:r>
      <w:r w:rsidR="0022498D" w:rsidRPr="0022498D">
        <w:rPr>
          <w:rFonts w:ascii="Verdana" w:hAnsi="Verdana"/>
          <w:sz w:val="20"/>
          <w:szCs w:val="20"/>
        </w:rPr>
        <w:t>wymogi prawne (wytyczne GACP). Oprócz przeprowadzania audytu i r</w:t>
      </w:r>
      <w:r w:rsidR="00E76087">
        <w:rPr>
          <w:rFonts w:ascii="Verdana" w:hAnsi="Verdana"/>
          <w:sz w:val="20"/>
          <w:szCs w:val="20"/>
        </w:rPr>
        <w:t xml:space="preserve">egularnych kontroli, rolnicy </w:t>
      </w:r>
      <w:r w:rsidR="0022498D" w:rsidRPr="0022498D">
        <w:rPr>
          <w:rFonts w:ascii="Verdana" w:hAnsi="Verdana"/>
          <w:sz w:val="20"/>
          <w:szCs w:val="20"/>
        </w:rPr>
        <w:t>muszą zapewnić ciągłą dokumentację wszyst</w:t>
      </w:r>
      <w:r w:rsidR="00A059B3">
        <w:rPr>
          <w:rFonts w:ascii="Verdana" w:hAnsi="Verdana"/>
          <w:sz w:val="20"/>
          <w:szCs w:val="20"/>
        </w:rPr>
        <w:t>kich etapów związanych z uprawą</w:t>
      </w:r>
      <w:r w:rsidR="00E76087">
        <w:rPr>
          <w:rFonts w:ascii="Verdana" w:hAnsi="Verdana"/>
          <w:sz w:val="20"/>
          <w:szCs w:val="20"/>
        </w:rPr>
        <w:t xml:space="preserve"> (np. n</w:t>
      </w:r>
      <w:r w:rsidR="0022498D" w:rsidRPr="0022498D">
        <w:rPr>
          <w:rFonts w:ascii="Verdana" w:hAnsi="Verdana"/>
          <w:sz w:val="20"/>
          <w:szCs w:val="20"/>
        </w:rPr>
        <w:t>asiona, uprawa sadzonek, sadzenie, nawożenie) i przetwarzanie</w:t>
      </w:r>
      <w:r w:rsidR="00E76087">
        <w:rPr>
          <w:rFonts w:ascii="Verdana" w:hAnsi="Verdana"/>
          <w:sz w:val="20"/>
          <w:szCs w:val="20"/>
        </w:rPr>
        <w:t>m</w:t>
      </w:r>
      <w:r w:rsidR="0022498D" w:rsidRPr="0022498D">
        <w:rPr>
          <w:rFonts w:ascii="Verdana" w:hAnsi="Verdana"/>
          <w:sz w:val="20"/>
          <w:szCs w:val="20"/>
        </w:rPr>
        <w:t xml:space="preserve"> po zbiorze (czyszczenie, siekanie, suszenie).</w:t>
      </w:r>
    </w:p>
    <w:p w14:paraId="1CA14869" w14:textId="77777777" w:rsidR="0022498D" w:rsidRPr="00E76087" w:rsidRDefault="00E76087" w:rsidP="0022498D">
      <w:pPr>
        <w:tabs>
          <w:tab w:val="left" w:pos="8083"/>
        </w:tabs>
        <w:rPr>
          <w:rFonts w:ascii="Verdana" w:hAnsi="Verdana"/>
          <w:b/>
          <w:sz w:val="20"/>
          <w:szCs w:val="20"/>
        </w:rPr>
      </w:pPr>
      <w:r w:rsidRPr="00E76087">
        <w:rPr>
          <w:rFonts w:ascii="Verdana" w:hAnsi="Verdana"/>
          <w:b/>
          <w:sz w:val="20"/>
          <w:szCs w:val="20"/>
        </w:rPr>
        <w:t>Opatentowane metody</w:t>
      </w:r>
      <w:r w:rsidR="004D09B7">
        <w:rPr>
          <w:rFonts w:ascii="Verdana" w:hAnsi="Verdana"/>
          <w:b/>
          <w:sz w:val="20"/>
          <w:szCs w:val="20"/>
        </w:rPr>
        <w:t xml:space="preserve"> suszenia</w:t>
      </w:r>
    </w:p>
    <w:p w14:paraId="72639B84" w14:textId="77777777" w:rsidR="0022498D" w:rsidRPr="0022498D" w:rsidRDefault="00A059B3" w:rsidP="0022498D">
      <w:pPr>
        <w:tabs>
          <w:tab w:val="left" w:pos="808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Ścisła kontrola rozciąga się również na</w:t>
      </w:r>
      <w:r w:rsidR="004A5F94">
        <w:rPr>
          <w:rFonts w:ascii="Verdana" w:hAnsi="Verdana"/>
          <w:sz w:val="20"/>
          <w:szCs w:val="20"/>
        </w:rPr>
        <w:t xml:space="preserve"> </w:t>
      </w:r>
      <w:r w:rsidR="0022498D" w:rsidRPr="0022498D">
        <w:rPr>
          <w:rFonts w:ascii="Verdana" w:hAnsi="Verdana"/>
          <w:sz w:val="20"/>
          <w:szCs w:val="20"/>
        </w:rPr>
        <w:t xml:space="preserve">zbiór </w:t>
      </w:r>
      <w:r>
        <w:rPr>
          <w:rFonts w:ascii="Verdana" w:hAnsi="Verdana"/>
          <w:sz w:val="20"/>
          <w:szCs w:val="20"/>
        </w:rPr>
        <w:t xml:space="preserve">i przetwarzanie roślin, dlatego </w:t>
      </w:r>
      <w:proofErr w:type="spellStart"/>
      <w:r>
        <w:rPr>
          <w:rFonts w:ascii="Verdana" w:hAnsi="Verdana"/>
          <w:sz w:val="20"/>
          <w:szCs w:val="20"/>
        </w:rPr>
        <w:t>Bionorica</w:t>
      </w:r>
      <w:proofErr w:type="spellEnd"/>
      <w:r w:rsidR="00E7608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opracowała</w:t>
      </w:r>
      <w:r w:rsidR="00A124CF">
        <w:rPr>
          <w:rFonts w:ascii="Verdana" w:hAnsi="Verdana"/>
          <w:sz w:val="20"/>
          <w:szCs w:val="20"/>
        </w:rPr>
        <w:t xml:space="preserve"> </w:t>
      </w:r>
      <w:r w:rsidR="0022498D" w:rsidRPr="0022498D">
        <w:rPr>
          <w:rFonts w:ascii="Verdana" w:hAnsi="Verdana"/>
          <w:sz w:val="20"/>
          <w:szCs w:val="20"/>
        </w:rPr>
        <w:t xml:space="preserve"> specjalną metodę suszenia próżniowego, która zachowuje wysoką zawartość olejków eterycznych i flawonoidów w ekstrakcie. Oznacza to, że złożone, naturalne związki w roślinach są zachowywane na wszystkich etapach produkcji, co umożliwia im uzyskanie pełnej skuteczności w produkcie lecznic</w:t>
      </w:r>
      <w:r w:rsidR="00A124CF">
        <w:rPr>
          <w:rFonts w:ascii="Verdana" w:hAnsi="Verdana"/>
          <w:sz w:val="20"/>
          <w:szCs w:val="20"/>
        </w:rPr>
        <w:t xml:space="preserve">zym. Metoda ta została przez  nas </w:t>
      </w:r>
      <w:r w:rsidR="004A5F94">
        <w:rPr>
          <w:rFonts w:ascii="Verdana" w:hAnsi="Verdana"/>
          <w:sz w:val="20"/>
          <w:szCs w:val="20"/>
        </w:rPr>
        <w:t>opatentowana</w:t>
      </w:r>
      <w:r w:rsidR="0022498D" w:rsidRPr="0022498D">
        <w:rPr>
          <w:rFonts w:ascii="Verdana" w:hAnsi="Verdana"/>
          <w:sz w:val="20"/>
          <w:szCs w:val="20"/>
        </w:rPr>
        <w:t>.</w:t>
      </w:r>
    </w:p>
    <w:p w14:paraId="7251F9B5" w14:textId="77777777" w:rsidR="0022498D" w:rsidRPr="00A124CF" w:rsidRDefault="004D09B7" w:rsidP="0022498D">
      <w:pPr>
        <w:tabs>
          <w:tab w:val="left" w:pos="8083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 szacunkiem</w:t>
      </w:r>
      <w:r w:rsidR="00A124CF" w:rsidRPr="00A124CF">
        <w:rPr>
          <w:rFonts w:ascii="Verdana" w:hAnsi="Verdana"/>
          <w:b/>
          <w:sz w:val="20"/>
          <w:szCs w:val="20"/>
        </w:rPr>
        <w:t xml:space="preserve"> dla natury</w:t>
      </w:r>
    </w:p>
    <w:p w14:paraId="4DE57E2D" w14:textId="77777777" w:rsidR="0022498D" w:rsidRDefault="0022498D" w:rsidP="0022498D">
      <w:pPr>
        <w:tabs>
          <w:tab w:val="left" w:pos="8083"/>
        </w:tabs>
        <w:rPr>
          <w:rFonts w:ascii="Verdana" w:hAnsi="Verdana"/>
          <w:sz w:val="20"/>
          <w:szCs w:val="20"/>
        </w:rPr>
      </w:pPr>
      <w:r w:rsidRPr="0022498D">
        <w:rPr>
          <w:rFonts w:ascii="Verdana" w:hAnsi="Verdana"/>
          <w:sz w:val="20"/>
          <w:szCs w:val="20"/>
        </w:rPr>
        <w:t>Natura jest naszym najwa</w:t>
      </w:r>
      <w:r w:rsidR="005212A6">
        <w:rPr>
          <w:rFonts w:ascii="Verdana" w:hAnsi="Verdana"/>
          <w:sz w:val="20"/>
          <w:szCs w:val="20"/>
        </w:rPr>
        <w:t>żniejszym źródłem surowców. Dlatego</w:t>
      </w:r>
      <w:r w:rsidRPr="0022498D">
        <w:rPr>
          <w:rFonts w:ascii="Verdana" w:hAnsi="Verdana"/>
          <w:sz w:val="20"/>
          <w:szCs w:val="20"/>
        </w:rPr>
        <w:t xml:space="preserve"> oczywiste</w:t>
      </w:r>
      <w:r w:rsidR="005212A6">
        <w:rPr>
          <w:rFonts w:ascii="Verdana" w:hAnsi="Verdana"/>
          <w:sz w:val="20"/>
          <w:szCs w:val="20"/>
        </w:rPr>
        <w:t xml:space="preserve"> jest</w:t>
      </w:r>
      <w:r w:rsidRPr="0022498D">
        <w:rPr>
          <w:rFonts w:ascii="Verdana" w:hAnsi="Verdana"/>
          <w:sz w:val="20"/>
          <w:szCs w:val="20"/>
        </w:rPr>
        <w:t>, że traktujemy ją z największym szacunkiem pod każdym względem. Zrównoważone metody przetwarzania, takie jak energooszczędna metoda koncentracji ekstraktów płynnych opraco</w:t>
      </w:r>
      <w:r w:rsidR="005212A6">
        <w:rPr>
          <w:rFonts w:ascii="Verdana" w:hAnsi="Verdana"/>
          <w:sz w:val="20"/>
          <w:szCs w:val="20"/>
        </w:rPr>
        <w:t>wana wewnętrzn</w:t>
      </w:r>
      <w:r w:rsidR="00A059B3">
        <w:rPr>
          <w:rFonts w:ascii="Verdana" w:hAnsi="Verdana"/>
          <w:sz w:val="20"/>
          <w:szCs w:val="20"/>
        </w:rPr>
        <w:t xml:space="preserve">ie przez </w:t>
      </w:r>
      <w:r w:rsidR="008720C3">
        <w:rPr>
          <w:rFonts w:ascii="Verdana" w:hAnsi="Verdana"/>
          <w:sz w:val="20"/>
          <w:szCs w:val="20"/>
        </w:rPr>
        <w:t xml:space="preserve">firmę </w:t>
      </w:r>
      <w:proofErr w:type="spellStart"/>
      <w:r w:rsidR="00A059B3">
        <w:rPr>
          <w:rFonts w:ascii="Verdana" w:hAnsi="Verdana"/>
          <w:sz w:val="20"/>
          <w:szCs w:val="20"/>
        </w:rPr>
        <w:t>Bionorica</w:t>
      </w:r>
      <w:proofErr w:type="spellEnd"/>
      <w:r w:rsidRPr="0022498D">
        <w:rPr>
          <w:rFonts w:ascii="Verdana" w:hAnsi="Verdana"/>
          <w:sz w:val="20"/>
          <w:szCs w:val="20"/>
        </w:rPr>
        <w:t xml:space="preserve"> i przyjazne dla środowiska rozpuszczalniki, takie jak etanol, zapewniają odpowiedzialną gospodarkę zasobami naturalnymi.</w:t>
      </w:r>
    </w:p>
    <w:p w14:paraId="78267410" w14:textId="77777777" w:rsidR="0036628A" w:rsidRDefault="0036628A" w:rsidP="000145B8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763F8358" w14:textId="77777777" w:rsidR="0036628A" w:rsidRDefault="0036628A" w:rsidP="000145B8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7D9EB8C8" w14:textId="77777777" w:rsidR="0036628A" w:rsidRDefault="0036628A" w:rsidP="000145B8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4D23CD90" w14:textId="77777777" w:rsidR="0036628A" w:rsidRDefault="0036628A" w:rsidP="000145B8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7191DF5B" w14:textId="77777777" w:rsidR="0036628A" w:rsidRDefault="0036628A" w:rsidP="000145B8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0432A24B" w14:textId="77777777" w:rsidR="0036628A" w:rsidRDefault="0036628A" w:rsidP="000145B8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2588D105" w14:textId="77777777" w:rsidR="0036628A" w:rsidRDefault="0036628A" w:rsidP="000145B8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0CC76205" w14:textId="77777777" w:rsidR="0036628A" w:rsidRDefault="0036628A" w:rsidP="000145B8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58080BF1" w14:textId="77777777" w:rsidR="0007212F" w:rsidRDefault="0007212F" w:rsidP="000145B8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p w14:paraId="47BF0A3F" w14:textId="77777777" w:rsidR="000145B8" w:rsidRPr="000145B8" w:rsidRDefault="000145B8" w:rsidP="000145B8">
      <w:pPr>
        <w:tabs>
          <w:tab w:val="left" w:pos="8083"/>
        </w:tabs>
        <w:rPr>
          <w:rFonts w:ascii="Verdana" w:hAnsi="Verdana"/>
          <w:sz w:val="20"/>
          <w:szCs w:val="20"/>
        </w:rPr>
      </w:pPr>
    </w:p>
    <w:sectPr w:rsidR="000145B8" w:rsidRPr="000145B8" w:rsidSect="0034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AC1CA" w14:textId="77777777" w:rsidR="002254B2" w:rsidRDefault="002254B2" w:rsidP="00FE7ADD">
      <w:pPr>
        <w:spacing w:after="0" w:line="240" w:lineRule="auto"/>
      </w:pPr>
      <w:r>
        <w:separator/>
      </w:r>
    </w:p>
  </w:endnote>
  <w:endnote w:type="continuationSeparator" w:id="0">
    <w:p w14:paraId="13DD403C" w14:textId="77777777" w:rsidR="002254B2" w:rsidRDefault="002254B2" w:rsidP="00FE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8625" w14:textId="77777777" w:rsidR="002D4196" w:rsidRDefault="002D419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C9361" w14:textId="77777777" w:rsidR="00695C67" w:rsidRDefault="002D4196" w:rsidP="007202EA">
    <w:pPr>
      <w:pStyle w:val="Stopka"/>
      <w:jc w:val="right"/>
    </w:pPr>
    <w:bookmarkStart w:id="0" w:name="_GoBack"/>
    <w:r w:rsidRPr="00CC3D07">
      <w:rPr>
        <w:rFonts w:ascii="Verdana" w:hAnsi="Verdana" w:cs="Arial"/>
        <w:noProof/>
        <w:color w:val="000000" w:themeColor="text1"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22F7B782" wp14:editId="1447B1F3">
          <wp:simplePos x="0" y="0"/>
          <wp:positionH relativeFrom="page">
            <wp:posOffset>201295</wp:posOffset>
          </wp:positionH>
          <wp:positionV relativeFrom="paragraph">
            <wp:posOffset>-712470</wp:posOffset>
          </wp:positionV>
          <wp:extent cx="7229475" cy="895350"/>
          <wp:effectExtent l="0" t="0" r="9525" b="0"/>
          <wp:wrapTight wrapText="bothSides">
            <wp:wrapPolygon edited="0">
              <wp:start x="0" y="0"/>
              <wp:lineTo x="0" y="20834"/>
              <wp:lineTo x="21553" y="20834"/>
              <wp:lineTo x="21553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A487" w14:textId="77777777" w:rsidR="00695C67" w:rsidRDefault="002D4196" w:rsidP="007202EA">
    <w:pPr>
      <w:pStyle w:val="Stopka"/>
      <w:jc w:val="right"/>
    </w:pPr>
    <w:r w:rsidRPr="00CC3D07">
      <w:rPr>
        <w:rFonts w:ascii="Verdana" w:hAnsi="Verdana" w:cs="Arial"/>
        <w:noProof/>
        <w:color w:val="000000" w:themeColor="text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724EA26B" wp14:editId="4DB9D13D">
          <wp:simplePos x="0" y="0"/>
          <wp:positionH relativeFrom="page">
            <wp:posOffset>201295</wp:posOffset>
          </wp:positionH>
          <wp:positionV relativeFrom="paragraph">
            <wp:posOffset>-712470</wp:posOffset>
          </wp:positionV>
          <wp:extent cx="7229475" cy="895350"/>
          <wp:effectExtent l="0" t="0" r="9525" b="0"/>
          <wp:wrapTight wrapText="bothSides">
            <wp:wrapPolygon edited="0">
              <wp:start x="0" y="0"/>
              <wp:lineTo x="0" y="20834"/>
              <wp:lineTo x="21553" y="20834"/>
              <wp:lineTo x="21553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E9BB" w14:textId="77777777" w:rsidR="002254B2" w:rsidRDefault="002254B2" w:rsidP="00FE7ADD">
      <w:pPr>
        <w:spacing w:after="0" w:line="240" w:lineRule="auto"/>
      </w:pPr>
      <w:r>
        <w:separator/>
      </w:r>
    </w:p>
  </w:footnote>
  <w:footnote w:type="continuationSeparator" w:id="0">
    <w:p w14:paraId="1BD1314A" w14:textId="77777777" w:rsidR="002254B2" w:rsidRDefault="002254B2" w:rsidP="00FE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8D5B" w14:textId="77777777" w:rsidR="002D4196" w:rsidRDefault="002D4196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5915" w14:textId="77777777" w:rsidR="00695C67" w:rsidRPr="00253265" w:rsidRDefault="0096524A" w:rsidP="00253265">
    <w:pPr>
      <w:pStyle w:val="Nagwek"/>
    </w:pPr>
    <w:r>
      <w:rPr>
        <w:noProof/>
        <w:lang w:val="en-US" w:eastAsia="pl-PL"/>
      </w:rPr>
      <w:drawing>
        <wp:inline distT="0" distB="0" distL="0" distR="0" wp14:anchorId="1B53017E" wp14:editId="5A6D0222">
          <wp:extent cx="7565390" cy="793750"/>
          <wp:effectExtent l="19050" t="0" r="0" b="0"/>
          <wp:docPr id="1" name="Obraz 5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C221" w14:textId="77777777" w:rsidR="00695C67" w:rsidRDefault="0096524A" w:rsidP="00253265">
    <w:pPr>
      <w:pStyle w:val="Nagwek"/>
    </w:pPr>
    <w:r>
      <w:rPr>
        <w:noProof/>
        <w:lang w:val="en-US" w:eastAsia="pl-PL"/>
      </w:rPr>
      <w:drawing>
        <wp:inline distT="0" distB="0" distL="0" distR="0" wp14:anchorId="1D8261D7" wp14:editId="2DF02F2D">
          <wp:extent cx="7513320" cy="784860"/>
          <wp:effectExtent l="19050" t="0" r="0" b="0"/>
          <wp:docPr id="2" name="Obraz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4270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CA5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E46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46A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E9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C7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FC9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660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6E5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AC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D5CE0"/>
    <w:multiLevelType w:val="hybridMultilevel"/>
    <w:tmpl w:val="88CA477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48785C74"/>
    <w:multiLevelType w:val="hybridMultilevel"/>
    <w:tmpl w:val="A372D0C0"/>
    <w:lvl w:ilvl="0" w:tplc="CF00CF5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8C14E6E"/>
    <w:multiLevelType w:val="multilevel"/>
    <w:tmpl w:val="88CA477C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76AF64AA"/>
    <w:multiLevelType w:val="hybridMultilevel"/>
    <w:tmpl w:val="35DE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DD"/>
    <w:rsid w:val="00004E82"/>
    <w:rsid w:val="000145B8"/>
    <w:rsid w:val="0001524A"/>
    <w:rsid w:val="0004265E"/>
    <w:rsid w:val="00052BF6"/>
    <w:rsid w:val="00063C25"/>
    <w:rsid w:val="0007212F"/>
    <w:rsid w:val="000750F5"/>
    <w:rsid w:val="00081847"/>
    <w:rsid w:val="000C4A69"/>
    <w:rsid w:val="00151A5C"/>
    <w:rsid w:val="001609F4"/>
    <w:rsid w:val="00183D49"/>
    <w:rsid w:val="001A5575"/>
    <w:rsid w:val="001B17F5"/>
    <w:rsid w:val="001C3FAF"/>
    <w:rsid w:val="0022498D"/>
    <w:rsid w:val="002254B2"/>
    <w:rsid w:val="00253265"/>
    <w:rsid w:val="0029755A"/>
    <w:rsid w:val="002C6329"/>
    <w:rsid w:val="002D4196"/>
    <w:rsid w:val="002E465E"/>
    <w:rsid w:val="002E5B32"/>
    <w:rsid w:val="002E7699"/>
    <w:rsid w:val="002F0944"/>
    <w:rsid w:val="00301B43"/>
    <w:rsid w:val="00317199"/>
    <w:rsid w:val="00324AA1"/>
    <w:rsid w:val="0034202E"/>
    <w:rsid w:val="00343469"/>
    <w:rsid w:val="00343658"/>
    <w:rsid w:val="00346ADF"/>
    <w:rsid w:val="0036628A"/>
    <w:rsid w:val="003719A6"/>
    <w:rsid w:val="00384AC1"/>
    <w:rsid w:val="003A1B59"/>
    <w:rsid w:val="003C40AB"/>
    <w:rsid w:val="003D68BA"/>
    <w:rsid w:val="003E5086"/>
    <w:rsid w:val="003F2EDF"/>
    <w:rsid w:val="003F3625"/>
    <w:rsid w:val="00406A4B"/>
    <w:rsid w:val="00407CD0"/>
    <w:rsid w:val="00432C53"/>
    <w:rsid w:val="004377D0"/>
    <w:rsid w:val="00450504"/>
    <w:rsid w:val="00452923"/>
    <w:rsid w:val="004674ED"/>
    <w:rsid w:val="004A5F94"/>
    <w:rsid w:val="004B51FA"/>
    <w:rsid w:val="004D09B7"/>
    <w:rsid w:val="005001F2"/>
    <w:rsid w:val="005212A6"/>
    <w:rsid w:val="00522EF6"/>
    <w:rsid w:val="00526431"/>
    <w:rsid w:val="005534C4"/>
    <w:rsid w:val="005827CA"/>
    <w:rsid w:val="005865DC"/>
    <w:rsid w:val="00587DC6"/>
    <w:rsid w:val="005924AE"/>
    <w:rsid w:val="005A2259"/>
    <w:rsid w:val="005A232B"/>
    <w:rsid w:val="005A29AF"/>
    <w:rsid w:val="005C14AB"/>
    <w:rsid w:val="005C5B41"/>
    <w:rsid w:val="005C7571"/>
    <w:rsid w:val="005E7914"/>
    <w:rsid w:val="006109FE"/>
    <w:rsid w:val="006251AE"/>
    <w:rsid w:val="00635552"/>
    <w:rsid w:val="00646FDC"/>
    <w:rsid w:val="00653CBB"/>
    <w:rsid w:val="006616A0"/>
    <w:rsid w:val="006630BC"/>
    <w:rsid w:val="0066628B"/>
    <w:rsid w:val="006755DA"/>
    <w:rsid w:val="00677E24"/>
    <w:rsid w:val="00680E90"/>
    <w:rsid w:val="0068366D"/>
    <w:rsid w:val="00695C67"/>
    <w:rsid w:val="006C5100"/>
    <w:rsid w:val="006C74BB"/>
    <w:rsid w:val="006E03A8"/>
    <w:rsid w:val="007119D5"/>
    <w:rsid w:val="00717A35"/>
    <w:rsid w:val="007202EA"/>
    <w:rsid w:val="00721C18"/>
    <w:rsid w:val="00743696"/>
    <w:rsid w:val="00746104"/>
    <w:rsid w:val="007672FB"/>
    <w:rsid w:val="00775028"/>
    <w:rsid w:val="00787DC4"/>
    <w:rsid w:val="007A5A91"/>
    <w:rsid w:val="007B0F9A"/>
    <w:rsid w:val="007B27ED"/>
    <w:rsid w:val="007B49FB"/>
    <w:rsid w:val="007E25BB"/>
    <w:rsid w:val="007E2C65"/>
    <w:rsid w:val="007F68E0"/>
    <w:rsid w:val="008720C3"/>
    <w:rsid w:val="00872F83"/>
    <w:rsid w:val="00876985"/>
    <w:rsid w:val="008C2667"/>
    <w:rsid w:val="008C3E60"/>
    <w:rsid w:val="008D5CC9"/>
    <w:rsid w:val="008D65E0"/>
    <w:rsid w:val="008E5CB3"/>
    <w:rsid w:val="0091561C"/>
    <w:rsid w:val="0095455B"/>
    <w:rsid w:val="0096093E"/>
    <w:rsid w:val="0096524A"/>
    <w:rsid w:val="009A55A7"/>
    <w:rsid w:val="009C32CF"/>
    <w:rsid w:val="009D2182"/>
    <w:rsid w:val="009E30CB"/>
    <w:rsid w:val="00A01174"/>
    <w:rsid w:val="00A059B3"/>
    <w:rsid w:val="00A124CF"/>
    <w:rsid w:val="00A614D0"/>
    <w:rsid w:val="00A64000"/>
    <w:rsid w:val="00A91571"/>
    <w:rsid w:val="00A9645E"/>
    <w:rsid w:val="00B177F4"/>
    <w:rsid w:val="00B17EF7"/>
    <w:rsid w:val="00B507B8"/>
    <w:rsid w:val="00BA1B1A"/>
    <w:rsid w:val="00BA2FD3"/>
    <w:rsid w:val="00BB4A54"/>
    <w:rsid w:val="00BC5553"/>
    <w:rsid w:val="00BD15FC"/>
    <w:rsid w:val="00BD7367"/>
    <w:rsid w:val="00BF041A"/>
    <w:rsid w:val="00C17AE3"/>
    <w:rsid w:val="00C21CAE"/>
    <w:rsid w:val="00C2393C"/>
    <w:rsid w:val="00C24670"/>
    <w:rsid w:val="00C37B65"/>
    <w:rsid w:val="00C73AC7"/>
    <w:rsid w:val="00C90DB5"/>
    <w:rsid w:val="00CB1E84"/>
    <w:rsid w:val="00CB7D47"/>
    <w:rsid w:val="00CF321B"/>
    <w:rsid w:val="00CF6BB0"/>
    <w:rsid w:val="00CF6F7D"/>
    <w:rsid w:val="00D14F84"/>
    <w:rsid w:val="00D2271F"/>
    <w:rsid w:val="00D556EC"/>
    <w:rsid w:val="00D748F8"/>
    <w:rsid w:val="00D81418"/>
    <w:rsid w:val="00D816F7"/>
    <w:rsid w:val="00D9346C"/>
    <w:rsid w:val="00D97BF3"/>
    <w:rsid w:val="00DC0C7B"/>
    <w:rsid w:val="00DD643A"/>
    <w:rsid w:val="00DF5C0A"/>
    <w:rsid w:val="00E05062"/>
    <w:rsid w:val="00E142B3"/>
    <w:rsid w:val="00E22B6A"/>
    <w:rsid w:val="00E30579"/>
    <w:rsid w:val="00E33614"/>
    <w:rsid w:val="00E512A6"/>
    <w:rsid w:val="00E52591"/>
    <w:rsid w:val="00E5271E"/>
    <w:rsid w:val="00E569C2"/>
    <w:rsid w:val="00E56BCA"/>
    <w:rsid w:val="00E76087"/>
    <w:rsid w:val="00EA0350"/>
    <w:rsid w:val="00EB1541"/>
    <w:rsid w:val="00EB3F10"/>
    <w:rsid w:val="00ED2B40"/>
    <w:rsid w:val="00ED7CB0"/>
    <w:rsid w:val="00F04FA7"/>
    <w:rsid w:val="00F561FB"/>
    <w:rsid w:val="00F9214D"/>
    <w:rsid w:val="00FA5C52"/>
    <w:rsid w:val="00FB3D6B"/>
    <w:rsid w:val="00FC5622"/>
    <w:rsid w:val="00FD1B56"/>
    <w:rsid w:val="00FD1CC1"/>
    <w:rsid w:val="00FD2DF3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64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ADD"/>
  </w:style>
  <w:style w:type="paragraph" w:styleId="Stopka">
    <w:name w:val="footer"/>
    <w:basedOn w:val="Normalny"/>
    <w:link w:val="StopkaZnak"/>
    <w:uiPriority w:val="99"/>
    <w:unhideWhenUsed/>
    <w:rsid w:val="00FE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ADD"/>
  </w:style>
  <w:style w:type="paragraph" w:styleId="Tekstdymka">
    <w:name w:val="Balloon Text"/>
    <w:basedOn w:val="Normalny"/>
    <w:link w:val="TekstdymkaZnak"/>
    <w:uiPriority w:val="99"/>
    <w:semiHidden/>
    <w:unhideWhenUsed/>
    <w:rsid w:val="00FE7A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7ADD"/>
    <w:rPr>
      <w:rFonts w:ascii="Tahoma" w:hAnsi="Tahoma" w:cs="Tahoma"/>
      <w:sz w:val="16"/>
      <w:szCs w:val="16"/>
    </w:rPr>
  </w:style>
  <w:style w:type="character" w:styleId="Hipercze">
    <w:name w:val="Hyperlink"/>
    <w:rsid w:val="007E2C65"/>
    <w:rPr>
      <w:color w:val="0000FF"/>
      <w:u w:val="single"/>
    </w:rPr>
  </w:style>
  <w:style w:type="paragraph" w:styleId="Bezodstpw">
    <w:name w:val="No Spacing"/>
    <w:uiPriority w:val="1"/>
    <w:qFormat/>
    <w:rsid w:val="00E05062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05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05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05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3D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5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ADD"/>
  </w:style>
  <w:style w:type="paragraph" w:styleId="Stopka">
    <w:name w:val="footer"/>
    <w:basedOn w:val="Normalny"/>
    <w:link w:val="StopkaZnak"/>
    <w:uiPriority w:val="99"/>
    <w:unhideWhenUsed/>
    <w:rsid w:val="00FE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ADD"/>
  </w:style>
  <w:style w:type="paragraph" w:styleId="Tekstdymka">
    <w:name w:val="Balloon Text"/>
    <w:basedOn w:val="Normalny"/>
    <w:link w:val="TekstdymkaZnak"/>
    <w:uiPriority w:val="99"/>
    <w:semiHidden/>
    <w:unhideWhenUsed/>
    <w:rsid w:val="00FE7A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7ADD"/>
    <w:rPr>
      <w:rFonts w:ascii="Tahoma" w:hAnsi="Tahoma" w:cs="Tahoma"/>
      <w:sz w:val="16"/>
      <w:szCs w:val="16"/>
    </w:rPr>
  </w:style>
  <w:style w:type="character" w:styleId="Hipercze">
    <w:name w:val="Hyperlink"/>
    <w:rsid w:val="007E2C65"/>
    <w:rPr>
      <w:color w:val="0000FF"/>
      <w:u w:val="single"/>
    </w:rPr>
  </w:style>
  <w:style w:type="paragraph" w:styleId="Bezodstpw">
    <w:name w:val="No Spacing"/>
    <w:uiPriority w:val="1"/>
    <w:qFormat/>
    <w:rsid w:val="00E05062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05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05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05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3D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610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Your Organization Name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Your User Name</dc:creator>
  <cp:lastModifiedBy>Aneta Zembik</cp:lastModifiedBy>
  <cp:revision>5</cp:revision>
  <cp:lastPrinted>2018-03-22T11:38:00Z</cp:lastPrinted>
  <dcterms:created xsi:type="dcterms:W3CDTF">2018-03-22T11:21:00Z</dcterms:created>
  <dcterms:modified xsi:type="dcterms:W3CDTF">2018-03-27T07:33:00Z</dcterms:modified>
</cp:coreProperties>
</file>